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84A47" w14:textId="77777777" w:rsidR="00813AC1" w:rsidRDefault="00E73A3A">
      <w:pPr>
        <w:pStyle w:val="Heading1"/>
        <w:spacing w:beforeLines="50" w:before="120" w:afterLines="50" w:after="120" w:line="360" w:lineRule="auto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常州大学毕业设计（论文）任务书</w:t>
      </w:r>
    </w:p>
    <w:p w14:paraId="444636B9" w14:textId="77777777" w:rsidR="00813AC1" w:rsidRDefault="00E73A3A">
      <w:pPr>
        <w:spacing w:beforeLines="50" w:before="120" w:afterLines="50" w:after="120"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u w:val="single"/>
        </w:rPr>
        <w:t xml:space="preserve">   </w:t>
      </w:r>
      <w:bookmarkStart w:id="0" w:name="xyname"/>
      <w:bookmarkEnd w:id="0"/>
      <w:r>
        <w:rPr>
          <w:rFonts w:ascii="宋体" w:hAnsi="宋体" w:hint="eastAsia"/>
          <w:sz w:val="24"/>
          <w:u w:val="single"/>
        </w:rPr>
        <w:t xml:space="preserve">外国语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>学院</w:t>
      </w:r>
      <w:r>
        <w:rPr>
          <w:rFonts w:ascii="宋体" w:hAnsi="宋体" w:hint="eastAsia"/>
          <w:sz w:val="24"/>
          <w:u w:val="single"/>
        </w:rPr>
        <w:t xml:space="preserve">  </w:t>
      </w:r>
      <w:bookmarkStart w:id="1" w:name="zyname"/>
      <w:bookmarkEnd w:id="1"/>
      <w:r>
        <w:rPr>
          <w:rFonts w:ascii="宋体" w:hAnsi="宋体" w:hint="eastAsia"/>
          <w:sz w:val="24"/>
          <w:u w:val="single"/>
        </w:rPr>
        <w:t xml:space="preserve">商务英语  </w:t>
      </w:r>
      <w:r>
        <w:rPr>
          <w:rFonts w:ascii="宋体" w:hAnsi="宋体" w:hint="eastAsia"/>
          <w:sz w:val="24"/>
        </w:rPr>
        <w:t>专业</w:t>
      </w:r>
      <w:r>
        <w:rPr>
          <w:rFonts w:ascii="宋体" w:hAnsi="宋体" w:hint="eastAsia"/>
          <w:sz w:val="24"/>
          <w:u w:val="single"/>
        </w:rPr>
        <w:t xml:space="preserve">   </w:t>
      </w:r>
      <w:bookmarkStart w:id="2" w:name="bjname"/>
      <w:bookmarkEnd w:id="2"/>
      <w:r>
        <w:rPr>
          <w:rFonts w:ascii="宋体" w:hAnsi="宋体" w:hint="eastAsia"/>
          <w:sz w:val="24"/>
          <w:u w:val="single"/>
        </w:rPr>
        <w:t xml:space="preserve">商务英语##   </w:t>
      </w:r>
      <w:r>
        <w:rPr>
          <w:rFonts w:ascii="宋体" w:hAnsi="宋体" w:hint="eastAsia"/>
          <w:sz w:val="24"/>
        </w:rPr>
        <w:t>班</w:t>
      </w:r>
      <w:r>
        <w:rPr>
          <w:rFonts w:ascii="宋体" w:hAnsi="宋体" w:hint="eastAsia"/>
          <w:sz w:val="24"/>
          <w:u w:val="single"/>
        </w:rPr>
        <w:t xml:space="preserve">  </w:t>
      </w:r>
      <w:bookmarkStart w:id="3" w:name="xsxm"/>
      <w:bookmarkEnd w:id="3"/>
      <w:r>
        <w:rPr>
          <w:rFonts w:ascii="宋体" w:hAnsi="宋体" w:hint="eastAsia"/>
          <w:sz w:val="24"/>
          <w:u w:val="single"/>
        </w:rPr>
        <w:t xml:space="preserve"> ##   </w:t>
      </w:r>
      <w:r>
        <w:rPr>
          <w:rFonts w:ascii="宋体" w:hAnsi="宋体" w:hint="eastAsia"/>
          <w:sz w:val="24"/>
        </w:rPr>
        <w:t>同学：</w:t>
      </w:r>
    </w:p>
    <w:p w14:paraId="54AE2222" w14:textId="77777777" w:rsidR="00813AC1" w:rsidRDefault="00E73A3A">
      <w:pPr>
        <w:spacing w:beforeLines="50" w:before="120" w:afterLines="50" w:after="120"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现给你下达毕业设计（论文）任务如下，要求你在预定时间内，完成此项任务。</w:t>
      </w:r>
    </w:p>
    <w:tbl>
      <w:tblPr>
        <w:tblW w:w="53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923"/>
        <w:gridCol w:w="4873"/>
      </w:tblGrid>
      <w:tr w:rsidR="00813AC1" w14:paraId="0077387D" w14:textId="77777777">
        <w:trPr>
          <w:jc w:val="center"/>
        </w:trPr>
        <w:tc>
          <w:tcPr>
            <w:tcW w:w="5000" w:type="pct"/>
            <w:gridSpan w:val="3"/>
          </w:tcPr>
          <w:p w14:paraId="376064C5" w14:textId="77777777" w:rsidR="00813AC1" w:rsidRDefault="00E73A3A">
            <w:pPr>
              <w:spacing w:beforeLines="50" w:before="120" w:afterLines="50" w:after="120" w:line="360" w:lineRule="auto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一、毕业设计（论文）题目</w:t>
            </w:r>
          </w:p>
          <w:p w14:paraId="71D5DD86" w14:textId="067DE171" w:rsidR="005E12F6" w:rsidRPr="005E12F6" w:rsidRDefault="005E12F6">
            <w:pPr>
              <w:spacing w:beforeLines="50" w:before="120" w:afterLines="50" w:after="120" w:line="360" w:lineRule="auto"/>
              <w:ind w:firstLineChars="200" w:firstLine="480"/>
              <w:rPr>
                <w:color w:val="FF0000"/>
                <w:sz w:val="24"/>
              </w:rPr>
            </w:pPr>
            <w:r w:rsidRPr="005E12F6">
              <w:rPr>
                <w:rFonts w:hint="eastAsia"/>
                <w:color w:val="FF0000"/>
                <w:sz w:val="24"/>
              </w:rPr>
              <w:t>中文题目</w:t>
            </w:r>
          </w:p>
          <w:p w14:paraId="08069B0F" w14:textId="530B3B12" w:rsidR="00813AC1" w:rsidRDefault="005E12F6">
            <w:pPr>
              <w:spacing w:beforeLines="50" w:before="120" w:afterLines="50" w:after="120" w:line="360" w:lineRule="auto"/>
              <w:ind w:firstLineChars="200" w:firstLine="480"/>
              <w:rPr>
                <w:sz w:val="24"/>
              </w:rPr>
            </w:pPr>
            <w:r w:rsidRPr="005E12F6">
              <w:rPr>
                <w:rFonts w:hint="eastAsia"/>
                <w:color w:val="FF0000"/>
                <w:sz w:val="24"/>
              </w:rPr>
              <w:t>英文题目：</w:t>
            </w:r>
            <w:bookmarkStart w:id="4" w:name="_GoBack"/>
            <w:bookmarkEnd w:id="4"/>
            <w:r w:rsidR="00E73A3A">
              <w:rPr>
                <w:rFonts w:hint="eastAsia"/>
                <w:sz w:val="24"/>
              </w:rPr>
              <w:t xml:space="preserve"> </w:t>
            </w:r>
          </w:p>
        </w:tc>
      </w:tr>
      <w:tr w:rsidR="00813AC1" w14:paraId="2428045C" w14:textId="77777777">
        <w:trPr>
          <w:trHeight w:val="1414"/>
          <w:jc w:val="center"/>
        </w:trPr>
        <w:tc>
          <w:tcPr>
            <w:tcW w:w="5000" w:type="pct"/>
            <w:gridSpan w:val="3"/>
          </w:tcPr>
          <w:p w14:paraId="78BEC310" w14:textId="77777777" w:rsidR="00813AC1" w:rsidRDefault="00E73A3A">
            <w:pPr>
              <w:spacing w:beforeLines="50" w:before="120" w:afterLines="50" w:after="120" w:line="360" w:lineRule="auto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二、毕业设计（论文）背景</w:t>
            </w:r>
          </w:p>
          <w:p w14:paraId="61690567" w14:textId="67AF3842" w:rsidR="003130B3" w:rsidRPr="00AE4473" w:rsidRDefault="005E12F6" w:rsidP="003130B3">
            <w:pPr>
              <w:spacing w:beforeLines="50" w:before="120" w:afterLines="50" w:after="120" w:line="360" w:lineRule="auto"/>
              <w:rPr>
                <w:rFonts w:ascii="黑体" w:eastAsia="黑体" w:hAnsi="黑体"/>
                <w:bCs/>
                <w:sz w:val="24"/>
              </w:rPr>
            </w:pPr>
            <w:r w:rsidRPr="005E12F6">
              <w:rPr>
                <w:rFonts w:hint="eastAsia"/>
                <w:color w:val="FF0000"/>
                <w:sz w:val="24"/>
              </w:rPr>
              <w:t>要求填写中文内容</w:t>
            </w:r>
            <w:r w:rsidR="003130B3">
              <w:rPr>
                <w:rFonts w:hint="eastAsia"/>
                <w:color w:val="FF0000"/>
                <w:sz w:val="24"/>
              </w:rPr>
              <w:t>:</w:t>
            </w:r>
            <w:r w:rsidR="003130B3" w:rsidRPr="008C5C60">
              <w:rPr>
                <w:rFonts w:hint="eastAsia"/>
                <w:sz w:val="24"/>
                <w:highlight w:val="green"/>
              </w:rPr>
              <w:t xml:space="preserve"> </w:t>
            </w:r>
            <w:r w:rsidR="003130B3" w:rsidRPr="008C5C60">
              <w:rPr>
                <w:rFonts w:hint="eastAsia"/>
                <w:sz w:val="24"/>
                <w:highlight w:val="green"/>
              </w:rPr>
              <w:t>（</w:t>
            </w:r>
            <w:r w:rsidR="003130B3" w:rsidRPr="008C5C60">
              <w:rPr>
                <w:sz w:val="24"/>
                <w:highlight w:val="green"/>
              </w:rPr>
              <w:t>请</w:t>
            </w:r>
            <w:r w:rsidR="003130B3">
              <w:rPr>
                <w:rFonts w:hint="eastAsia"/>
                <w:sz w:val="24"/>
                <w:highlight w:val="green"/>
              </w:rPr>
              <w:t>使用中文</w:t>
            </w:r>
            <w:r w:rsidR="003130B3" w:rsidRPr="008C5C60">
              <w:rPr>
                <w:rFonts w:hint="eastAsia"/>
                <w:sz w:val="24"/>
                <w:highlight w:val="green"/>
              </w:rPr>
              <w:t>在</w:t>
            </w:r>
            <w:r w:rsidR="003130B3" w:rsidRPr="008C5C60">
              <w:rPr>
                <w:rFonts w:hint="eastAsia"/>
                <w:sz w:val="24"/>
                <w:highlight w:val="green"/>
              </w:rPr>
              <w:t>500</w:t>
            </w:r>
            <w:r w:rsidR="003130B3" w:rsidRPr="008C5C60">
              <w:rPr>
                <w:rFonts w:hint="eastAsia"/>
                <w:sz w:val="24"/>
                <w:highlight w:val="green"/>
              </w:rPr>
              <w:t>字</w:t>
            </w:r>
            <w:r w:rsidR="003130B3" w:rsidRPr="008C5C60">
              <w:rPr>
                <w:sz w:val="24"/>
                <w:highlight w:val="green"/>
              </w:rPr>
              <w:t>以内</w:t>
            </w:r>
            <w:r w:rsidR="003130B3" w:rsidRPr="008C5C60">
              <w:rPr>
                <w:rFonts w:hint="eastAsia"/>
                <w:sz w:val="24"/>
                <w:highlight w:val="green"/>
              </w:rPr>
              <w:t>简略</w:t>
            </w:r>
            <w:r w:rsidR="003130B3" w:rsidRPr="008C5C60">
              <w:rPr>
                <w:sz w:val="24"/>
                <w:highlight w:val="green"/>
              </w:rPr>
              <w:t>说明本论文</w:t>
            </w:r>
            <w:r w:rsidR="003130B3" w:rsidRPr="008C5C60">
              <w:rPr>
                <w:rFonts w:hint="eastAsia"/>
                <w:sz w:val="24"/>
                <w:highlight w:val="green"/>
              </w:rPr>
              <w:t>研究</w:t>
            </w:r>
            <w:r w:rsidR="003130B3" w:rsidRPr="008C5C60">
              <w:rPr>
                <w:sz w:val="24"/>
                <w:highlight w:val="green"/>
              </w:rPr>
              <w:t>的相关背景</w:t>
            </w:r>
            <w:r w:rsidR="003130B3">
              <w:rPr>
                <w:rFonts w:hint="eastAsia"/>
                <w:sz w:val="24"/>
                <w:highlight w:val="green"/>
              </w:rPr>
              <w:t>，例如</w:t>
            </w:r>
            <w:r w:rsidR="003130B3">
              <w:rPr>
                <w:sz w:val="24"/>
                <w:highlight w:val="green"/>
              </w:rPr>
              <w:t>：</w:t>
            </w:r>
            <w:r w:rsidR="003130B3">
              <w:rPr>
                <w:rFonts w:hint="eastAsia"/>
                <w:sz w:val="24"/>
                <w:highlight w:val="green"/>
              </w:rPr>
              <w:t>社会</w:t>
            </w:r>
            <w:r w:rsidR="003130B3">
              <w:rPr>
                <w:sz w:val="24"/>
                <w:highlight w:val="green"/>
              </w:rPr>
              <w:t>经济背景、</w:t>
            </w:r>
            <w:r w:rsidR="003130B3">
              <w:rPr>
                <w:rFonts w:hint="eastAsia"/>
                <w:sz w:val="24"/>
                <w:highlight w:val="green"/>
              </w:rPr>
              <w:t>研究</w:t>
            </w:r>
            <w:r w:rsidR="003130B3">
              <w:rPr>
                <w:sz w:val="24"/>
                <w:highlight w:val="green"/>
              </w:rPr>
              <w:t>问题的来源、</w:t>
            </w:r>
            <w:r w:rsidR="003130B3">
              <w:rPr>
                <w:rFonts w:hint="eastAsia"/>
                <w:sz w:val="24"/>
                <w:highlight w:val="green"/>
              </w:rPr>
              <w:t>研究</w:t>
            </w:r>
            <w:r w:rsidR="003130B3">
              <w:rPr>
                <w:sz w:val="24"/>
                <w:highlight w:val="green"/>
              </w:rPr>
              <w:t>对象的</w:t>
            </w:r>
            <w:r w:rsidR="003130B3">
              <w:rPr>
                <w:rFonts w:hint="eastAsia"/>
                <w:sz w:val="24"/>
                <w:highlight w:val="green"/>
              </w:rPr>
              <w:t>学术</w:t>
            </w:r>
            <w:r w:rsidR="003130B3">
              <w:rPr>
                <w:sz w:val="24"/>
                <w:highlight w:val="green"/>
              </w:rPr>
              <w:t>背景</w:t>
            </w:r>
            <w:r w:rsidR="003130B3">
              <w:rPr>
                <w:rFonts w:hint="eastAsia"/>
                <w:sz w:val="24"/>
                <w:highlight w:val="green"/>
              </w:rPr>
              <w:t>或</w:t>
            </w:r>
            <w:r w:rsidR="003130B3">
              <w:rPr>
                <w:sz w:val="24"/>
                <w:highlight w:val="green"/>
              </w:rPr>
              <w:t>研究</w:t>
            </w:r>
            <w:r w:rsidR="003130B3">
              <w:rPr>
                <w:rFonts w:hint="eastAsia"/>
                <w:sz w:val="24"/>
                <w:highlight w:val="green"/>
              </w:rPr>
              <w:t>范围</w:t>
            </w:r>
            <w:r w:rsidR="003130B3">
              <w:rPr>
                <w:sz w:val="24"/>
                <w:highlight w:val="green"/>
              </w:rPr>
              <w:t>等</w:t>
            </w:r>
            <w:r w:rsidR="003130B3">
              <w:rPr>
                <w:rFonts w:hint="eastAsia"/>
                <w:sz w:val="24"/>
                <w:highlight w:val="green"/>
              </w:rPr>
              <w:t>。</w:t>
            </w:r>
            <w:r w:rsidR="003130B3">
              <w:rPr>
                <w:sz w:val="24"/>
                <w:highlight w:val="green"/>
              </w:rPr>
              <w:t>文献</w:t>
            </w:r>
            <w:r w:rsidR="003130B3">
              <w:rPr>
                <w:rFonts w:hint="eastAsia"/>
                <w:sz w:val="24"/>
                <w:highlight w:val="green"/>
              </w:rPr>
              <w:t>综述</w:t>
            </w:r>
            <w:r w:rsidR="003130B3">
              <w:rPr>
                <w:sz w:val="24"/>
                <w:highlight w:val="green"/>
              </w:rPr>
              <w:t>等</w:t>
            </w:r>
            <w:r w:rsidR="003130B3">
              <w:rPr>
                <w:rFonts w:hint="eastAsia"/>
                <w:sz w:val="24"/>
                <w:highlight w:val="green"/>
              </w:rPr>
              <w:t>内容</w:t>
            </w:r>
            <w:r w:rsidR="003130B3">
              <w:rPr>
                <w:sz w:val="24"/>
                <w:highlight w:val="green"/>
              </w:rPr>
              <w:t>可以在开题报告中详述</w:t>
            </w:r>
            <w:r w:rsidR="003130B3">
              <w:rPr>
                <w:rFonts w:hint="eastAsia"/>
                <w:sz w:val="24"/>
                <w:highlight w:val="green"/>
              </w:rPr>
              <w:t>。</w:t>
            </w:r>
            <w:r w:rsidR="003130B3" w:rsidRPr="008C5C60">
              <w:rPr>
                <w:rFonts w:hint="eastAsia"/>
                <w:sz w:val="24"/>
                <w:highlight w:val="green"/>
              </w:rPr>
              <w:t>）</w:t>
            </w:r>
          </w:p>
          <w:p w14:paraId="7E913841" w14:textId="1501232D" w:rsidR="00813AC1" w:rsidRDefault="00813AC1">
            <w:pPr>
              <w:spacing w:line="360" w:lineRule="exact"/>
              <w:ind w:firstLineChars="200" w:firstLine="480"/>
              <w:rPr>
                <w:sz w:val="24"/>
              </w:rPr>
            </w:pPr>
          </w:p>
        </w:tc>
      </w:tr>
      <w:tr w:rsidR="00813AC1" w14:paraId="33FD1F8E" w14:textId="77777777">
        <w:trPr>
          <w:trHeight w:val="3403"/>
          <w:jc w:val="center"/>
        </w:trPr>
        <w:tc>
          <w:tcPr>
            <w:tcW w:w="5000" w:type="pct"/>
            <w:gridSpan w:val="3"/>
          </w:tcPr>
          <w:p w14:paraId="2E3C02E2" w14:textId="77777777" w:rsidR="00813AC1" w:rsidRDefault="00E73A3A">
            <w:pPr>
              <w:spacing w:beforeLines="50" w:before="120" w:afterLines="50" w:after="120" w:line="360" w:lineRule="auto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三、毕业设计（论文）目标、研究内容和技术要求</w:t>
            </w:r>
          </w:p>
          <w:p w14:paraId="60959704" w14:textId="77777777" w:rsidR="003130B3" w:rsidRDefault="005E12F6" w:rsidP="003130B3">
            <w:pPr>
              <w:spacing w:beforeLines="50" w:before="120" w:afterLines="50" w:after="120" w:line="360" w:lineRule="exact"/>
              <w:ind w:firstLineChars="200" w:firstLine="480"/>
              <w:rPr>
                <w:sz w:val="24"/>
              </w:rPr>
            </w:pPr>
            <w:r w:rsidRPr="005E12F6">
              <w:rPr>
                <w:rFonts w:hint="eastAsia"/>
                <w:color w:val="FF0000"/>
                <w:sz w:val="24"/>
              </w:rPr>
              <w:t>要求填写中文内容</w:t>
            </w:r>
            <w:r w:rsidR="003130B3" w:rsidRPr="008C5C60">
              <w:rPr>
                <w:rFonts w:hint="eastAsia"/>
                <w:sz w:val="24"/>
                <w:highlight w:val="green"/>
              </w:rPr>
              <w:t>（请</w:t>
            </w:r>
            <w:r w:rsidR="003130B3">
              <w:rPr>
                <w:rFonts w:hint="eastAsia"/>
                <w:sz w:val="24"/>
                <w:highlight w:val="green"/>
              </w:rPr>
              <w:t>使用</w:t>
            </w:r>
            <w:r w:rsidR="003130B3">
              <w:rPr>
                <w:sz w:val="24"/>
                <w:highlight w:val="green"/>
              </w:rPr>
              <w:t>中文</w:t>
            </w:r>
            <w:r w:rsidR="003130B3" w:rsidRPr="008C5C60">
              <w:rPr>
                <w:sz w:val="24"/>
                <w:highlight w:val="green"/>
              </w:rPr>
              <w:t>在</w:t>
            </w:r>
            <w:r w:rsidR="003130B3" w:rsidRPr="008C5C60">
              <w:rPr>
                <w:rFonts w:hint="eastAsia"/>
                <w:sz w:val="24"/>
                <w:highlight w:val="green"/>
              </w:rPr>
              <w:t>500</w:t>
            </w:r>
            <w:r w:rsidR="003130B3" w:rsidRPr="008C5C60">
              <w:rPr>
                <w:rFonts w:hint="eastAsia"/>
                <w:sz w:val="24"/>
                <w:highlight w:val="green"/>
              </w:rPr>
              <w:t>字</w:t>
            </w:r>
            <w:r w:rsidR="003130B3" w:rsidRPr="008C5C60">
              <w:rPr>
                <w:sz w:val="24"/>
                <w:highlight w:val="green"/>
              </w:rPr>
              <w:t>以内</w:t>
            </w:r>
            <w:r w:rsidR="003130B3" w:rsidRPr="008C5C60">
              <w:rPr>
                <w:rFonts w:hint="eastAsia"/>
                <w:sz w:val="24"/>
                <w:highlight w:val="green"/>
              </w:rPr>
              <w:t>简略</w:t>
            </w:r>
            <w:r w:rsidR="003130B3" w:rsidRPr="008C5C60">
              <w:rPr>
                <w:sz w:val="24"/>
                <w:highlight w:val="green"/>
              </w:rPr>
              <w:t>说明本论文</w:t>
            </w:r>
            <w:r w:rsidR="003130B3" w:rsidRPr="008C5C60">
              <w:rPr>
                <w:rFonts w:hint="eastAsia"/>
                <w:sz w:val="24"/>
                <w:highlight w:val="green"/>
              </w:rPr>
              <w:t>研究的</w:t>
            </w:r>
            <w:r w:rsidR="003130B3" w:rsidRPr="008C5C60">
              <w:rPr>
                <w:sz w:val="24"/>
                <w:highlight w:val="green"/>
              </w:rPr>
              <w:t>目标、内容与技术要求</w:t>
            </w:r>
            <w:r w:rsidR="003130B3" w:rsidRPr="008C5C60">
              <w:rPr>
                <w:rFonts w:hint="eastAsia"/>
                <w:sz w:val="24"/>
                <w:highlight w:val="green"/>
              </w:rPr>
              <w:t>）</w:t>
            </w:r>
          </w:p>
          <w:p w14:paraId="397E0E73" w14:textId="65CF697D" w:rsidR="00813AC1" w:rsidRPr="003130B3" w:rsidRDefault="00813AC1" w:rsidP="005E12F6">
            <w:pPr>
              <w:spacing w:beforeLines="50" w:before="120" w:afterLines="50" w:after="120" w:line="360" w:lineRule="exact"/>
              <w:ind w:firstLineChars="200" w:firstLine="480"/>
              <w:rPr>
                <w:sz w:val="24"/>
              </w:rPr>
            </w:pPr>
          </w:p>
        </w:tc>
      </w:tr>
      <w:tr w:rsidR="00813AC1" w14:paraId="5FE5D73E" w14:textId="77777777">
        <w:trPr>
          <w:trHeight w:val="983"/>
          <w:jc w:val="center"/>
        </w:trPr>
        <w:tc>
          <w:tcPr>
            <w:tcW w:w="5000" w:type="pct"/>
            <w:gridSpan w:val="3"/>
          </w:tcPr>
          <w:p w14:paraId="10B052E5" w14:textId="77777777" w:rsidR="00813AC1" w:rsidRDefault="00E73A3A">
            <w:pPr>
              <w:spacing w:beforeLines="50" w:before="120" w:afterLines="50" w:after="120" w:line="360" w:lineRule="auto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四、课题所涉及主要参考资料</w:t>
            </w:r>
          </w:p>
          <w:p w14:paraId="11338B13" w14:textId="77777777" w:rsidR="003130B3" w:rsidRDefault="003130B3">
            <w:pPr>
              <w:spacing w:line="360" w:lineRule="auto"/>
              <w:rPr>
                <w:rStyle w:val="contribdegrees"/>
                <w:color w:val="333333"/>
                <w:sz w:val="24"/>
              </w:rPr>
            </w:pPr>
          </w:p>
          <w:p w14:paraId="04122123" w14:textId="77777777" w:rsidR="003130B3" w:rsidRPr="008C5C60" w:rsidRDefault="003130B3" w:rsidP="003130B3">
            <w:pPr>
              <w:spacing w:beforeLines="50" w:before="120" w:afterLines="50" w:after="120" w:line="360" w:lineRule="auto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  <w:highlight w:val="green"/>
              </w:rPr>
              <w:t>（参考</w:t>
            </w:r>
            <w:r>
              <w:rPr>
                <w:rFonts w:asciiTheme="minorEastAsia" w:eastAsiaTheme="minorEastAsia" w:hAnsiTheme="minorEastAsia"/>
                <w:bCs/>
                <w:sz w:val="24"/>
                <w:highlight w:val="green"/>
              </w:rPr>
              <w:t>文献</w:t>
            </w:r>
            <w:r w:rsidRPr="008C5C60">
              <w:rPr>
                <w:rFonts w:asciiTheme="minorEastAsia" w:eastAsiaTheme="minorEastAsia" w:hAnsiTheme="minorEastAsia" w:hint="eastAsia"/>
                <w:bCs/>
                <w:sz w:val="24"/>
                <w:highlight w:val="green"/>
              </w:rPr>
              <w:t>20篇</w:t>
            </w:r>
            <w:r>
              <w:rPr>
                <w:rFonts w:asciiTheme="minorEastAsia" w:eastAsiaTheme="minorEastAsia" w:hAnsiTheme="minorEastAsia"/>
                <w:bCs/>
                <w:sz w:val="24"/>
                <w:highlight w:val="green"/>
              </w:rPr>
              <w:t>及以上</w:t>
            </w:r>
            <w:r>
              <w:rPr>
                <w:rFonts w:asciiTheme="minorEastAsia" w:eastAsiaTheme="minorEastAsia" w:hAnsiTheme="minorEastAsia" w:hint="eastAsia"/>
                <w:bCs/>
                <w:sz w:val="24"/>
                <w:highlight w:val="green"/>
              </w:rPr>
              <w:t>，</w:t>
            </w:r>
            <w:r w:rsidRPr="00693CF4">
              <w:rPr>
                <w:rFonts w:asciiTheme="minorEastAsia" w:eastAsiaTheme="minorEastAsia" w:hAnsiTheme="minorEastAsia" w:hint="eastAsia"/>
                <w:bCs/>
                <w:sz w:val="24"/>
                <w:highlight w:val="green"/>
              </w:rPr>
              <w:t>参考文献篇数不低于 20 篇，其中近五年参考文献至少10篇（含中外文献），外文文献不低于三分之一。</w:t>
            </w:r>
            <w:r w:rsidRPr="008C5C60">
              <w:rPr>
                <w:rFonts w:asciiTheme="minorEastAsia" w:eastAsiaTheme="minorEastAsia" w:hAnsiTheme="minorEastAsia" w:hint="eastAsia"/>
                <w:bCs/>
                <w:sz w:val="24"/>
                <w:highlight w:val="green"/>
              </w:rPr>
              <w:t>）</w:t>
            </w:r>
          </w:p>
          <w:p w14:paraId="0404C9E1" w14:textId="77777777" w:rsidR="003130B3" w:rsidRPr="003130B3" w:rsidRDefault="003130B3">
            <w:pPr>
              <w:spacing w:line="360" w:lineRule="auto"/>
              <w:rPr>
                <w:rStyle w:val="contribdegrees"/>
                <w:color w:val="333333"/>
                <w:sz w:val="24"/>
              </w:rPr>
            </w:pPr>
          </w:p>
          <w:p w14:paraId="5768D988" w14:textId="016B14AC" w:rsidR="00813AC1" w:rsidRDefault="00E73A3A">
            <w:pPr>
              <w:spacing w:line="360" w:lineRule="auto"/>
              <w:rPr>
                <w:rStyle w:val="contribdegrees"/>
                <w:color w:val="333333"/>
                <w:sz w:val="24"/>
              </w:rPr>
            </w:pPr>
            <w:r>
              <w:rPr>
                <w:rStyle w:val="contribdegrees"/>
                <w:color w:val="333333"/>
                <w:sz w:val="24"/>
              </w:rPr>
              <w:t xml:space="preserve">[1]Bergmann, J. and A. Sams. </w:t>
            </w:r>
            <w:r>
              <w:rPr>
                <w:rStyle w:val="contribdegrees"/>
                <w:i/>
                <w:color w:val="333333"/>
                <w:sz w:val="24"/>
              </w:rPr>
              <w:t xml:space="preserve">Flip Your Classroom: Reach Every Student in Every Class Every Day </w:t>
            </w:r>
            <w:r>
              <w:rPr>
                <w:rFonts w:hint="eastAsia"/>
                <w:iCs/>
                <w:sz w:val="24"/>
              </w:rPr>
              <w:t>[M]</w:t>
            </w:r>
            <w:r>
              <w:rPr>
                <w:iCs/>
                <w:sz w:val="24"/>
              </w:rPr>
              <w:t>.</w:t>
            </w:r>
            <w:r>
              <w:rPr>
                <w:iCs/>
              </w:rPr>
              <w:t xml:space="preserve"> </w:t>
            </w:r>
            <w:r>
              <w:rPr>
                <w:iCs/>
                <w:sz w:val="24"/>
              </w:rPr>
              <w:t>Washington, D.C</w:t>
            </w:r>
            <w:r>
              <w:rPr>
                <w:iCs/>
              </w:rPr>
              <w:t xml:space="preserve">.: </w:t>
            </w:r>
            <w:r>
              <w:rPr>
                <w:iCs/>
                <w:sz w:val="24"/>
              </w:rPr>
              <w:t>Int Soc for Tech in Education, 2012.</w:t>
            </w:r>
          </w:p>
          <w:p w14:paraId="6C6E150A" w14:textId="77777777" w:rsidR="00813AC1" w:rsidRDefault="00E73A3A">
            <w:pPr>
              <w:spacing w:line="360" w:lineRule="auto"/>
              <w:rPr>
                <w:rStyle w:val="contribdegrees"/>
                <w:color w:val="333333"/>
                <w:sz w:val="24"/>
              </w:rPr>
            </w:pPr>
            <w:r>
              <w:rPr>
                <w:rStyle w:val="contribdegrees"/>
                <w:color w:val="333333"/>
                <w:sz w:val="24"/>
              </w:rPr>
              <w:lastRenderedPageBreak/>
              <w:t xml:space="preserve">[2]Lage, M. J., Platt, G. J., and T. Michael. Inverting the Classroom: A Gateway to Creating an Inclusive Learning Environment [J]. </w:t>
            </w:r>
            <w:r>
              <w:rPr>
                <w:rStyle w:val="contribdegrees"/>
                <w:i/>
                <w:color w:val="333333"/>
                <w:sz w:val="24"/>
              </w:rPr>
              <w:t>Journal of Economic Education</w:t>
            </w:r>
            <w:r>
              <w:rPr>
                <w:rStyle w:val="contribdegrees"/>
                <w:color w:val="333333"/>
                <w:sz w:val="24"/>
              </w:rPr>
              <w:t>, 2000 (31): 30-43.</w:t>
            </w:r>
          </w:p>
          <w:p w14:paraId="562A0A48" w14:textId="77777777" w:rsidR="00813AC1" w:rsidRDefault="00E73A3A">
            <w:pPr>
              <w:spacing w:line="360" w:lineRule="auto"/>
              <w:rPr>
                <w:rStyle w:val="contribdegrees"/>
                <w:color w:val="333333"/>
                <w:sz w:val="24"/>
              </w:rPr>
            </w:pPr>
            <w:r>
              <w:rPr>
                <w:rStyle w:val="contribdegrees"/>
                <w:color w:val="333333"/>
                <w:sz w:val="24"/>
              </w:rPr>
              <w:t xml:space="preserve">[3]Lundin, M. and A. Rensfeldt. Higher Education Dominance and Siloed Knowledge: a Systematic Review of Flipped Classroom Research [J]. </w:t>
            </w:r>
            <w:r>
              <w:rPr>
                <w:rStyle w:val="contribdegrees"/>
                <w:i/>
                <w:color w:val="333333"/>
                <w:sz w:val="24"/>
              </w:rPr>
              <w:t>International Journal of Educational Technology in Higher Education</w:t>
            </w:r>
            <w:r>
              <w:rPr>
                <w:rStyle w:val="contribdegrees"/>
                <w:color w:val="333333"/>
                <w:sz w:val="24"/>
              </w:rPr>
              <w:t>, 2018 (49): 41-71.</w:t>
            </w:r>
          </w:p>
          <w:p w14:paraId="25D94A7E" w14:textId="77777777" w:rsidR="00813AC1" w:rsidRDefault="00E73A3A">
            <w:pPr>
              <w:spacing w:line="360" w:lineRule="auto"/>
              <w:rPr>
                <w:rStyle w:val="contribdegrees"/>
                <w:color w:val="333333"/>
                <w:sz w:val="24"/>
              </w:rPr>
            </w:pPr>
            <w:r>
              <w:rPr>
                <w:rStyle w:val="contribdegrees"/>
                <w:color w:val="333333"/>
                <w:sz w:val="24"/>
              </w:rPr>
              <w:t xml:space="preserve">[4]Mazur, E. Can We Teach Computers to Teach [J]. </w:t>
            </w:r>
            <w:r>
              <w:rPr>
                <w:rStyle w:val="contribdegrees"/>
                <w:i/>
                <w:color w:val="333333"/>
                <w:sz w:val="24"/>
              </w:rPr>
              <w:t>Computer in Physics</w:t>
            </w:r>
            <w:r>
              <w:rPr>
                <w:rStyle w:val="contribdegrees"/>
                <w:color w:val="333333"/>
                <w:sz w:val="24"/>
              </w:rPr>
              <w:t>, 1991 (1): 31-37.</w:t>
            </w:r>
          </w:p>
          <w:p w14:paraId="1C0B918D" w14:textId="77777777" w:rsidR="00813AC1" w:rsidRDefault="00E73A3A">
            <w:pPr>
              <w:spacing w:line="360" w:lineRule="auto"/>
              <w:rPr>
                <w:rStyle w:val="contribdegrees"/>
                <w:color w:val="333333"/>
                <w:sz w:val="24"/>
              </w:rPr>
            </w:pPr>
            <w:r>
              <w:rPr>
                <w:rStyle w:val="contribdegrees"/>
                <w:color w:val="333333"/>
                <w:sz w:val="24"/>
              </w:rPr>
              <w:t xml:space="preserve">[5]Stansbury, M. A First-Hand Look Inside a Flipped Classroom [EB/OL]. </w:t>
            </w:r>
            <w:hyperlink r:id="rId5" w:history="1">
              <w:r>
                <w:rPr>
                  <w:rStyle w:val="Hyperlink"/>
                  <w:sz w:val="24"/>
                </w:rPr>
                <w:t>http://www.eschoolnews.com</w:t>
              </w:r>
            </w:hyperlink>
            <w:r>
              <w:rPr>
                <w:rStyle w:val="contribdegrees"/>
                <w:color w:val="333333"/>
                <w:sz w:val="24"/>
              </w:rPr>
              <w:t>, 01 March 1998.</w:t>
            </w:r>
          </w:p>
          <w:p w14:paraId="02DB9688" w14:textId="77777777" w:rsidR="00813AC1" w:rsidRDefault="00E73A3A">
            <w:pPr>
              <w:spacing w:line="360" w:lineRule="auto"/>
              <w:rPr>
                <w:rStyle w:val="contribdegrees"/>
                <w:color w:val="333333"/>
                <w:sz w:val="24"/>
              </w:rPr>
            </w:pPr>
            <w:r>
              <w:rPr>
                <w:rStyle w:val="contribdegrees"/>
                <w:color w:val="333333"/>
                <w:sz w:val="24"/>
              </w:rPr>
              <w:t xml:space="preserve">[6]Zainuddin, Z., Haruna, H., and X. Lee. A systematic review of flipped classroom empirical evidence from different fields: what are the gaps and future trends? [J]. </w:t>
            </w:r>
            <w:r>
              <w:rPr>
                <w:rStyle w:val="contribdegrees"/>
                <w:i/>
                <w:color w:val="333333"/>
                <w:sz w:val="24"/>
              </w:rPr>
              <w:t>On the Horizon</w:t>
            </w:r>
            <w:r>
              <w:rPr>
                <w:rStyle w:val="contribdegrees"/>
                <w:color w:val="333333"/>
                <w:sz w:val="24"/>
              </w:rPr>
              <w:t>, 2019 (27): 72-86.</w:t>
            </w:r>
          </w:p>
          <w:p w14:paraId="3D2A9DBF" w14:textId="77777777" w:rsidR="00813AC1" w:rsidRDefault="00E73A3A">
            <w:pPr>
              <w:spacing w:line="360" w:lineRule="auto"/>
              <w:rPr>
                <w:rStyle w:val="contribdegrees"/>
                <w:color w:val="333333"/>
                <w:sz w:val="24"/>
              </w:rPr>
            </w:pPr>
            <w:r>
              <w:rPr>
                <w:rStyle w:val="contribdegrees"/>
                <w:rFonts w:hint="eastAsia"/>
                <w:color w:val="333333"/>
                <w:sz w:val="24"/>
              </w:rPr>
              <w:t>[</w:t>
            </w:r>
            <w:r>
              <w:rPr>
                <w:rStyle w:val="contribdegrees"/>
                <w:color w:val="333333"/>
                <w:sz w:val="24"/>
              </w:rPr>
              <w:t>7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]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胡玥，董永权，杨淼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.</w:t>
            </w:r>
            <w:r>
              <w:rPr>
                <w:rStyle w:val="contribdegrees"/>
                <w:color w:val="333333"/>
                <w:sz w:val="24"/>
              </w:rPr>
              <w:t xml:space="preserve"> 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基于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CiteSpace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的国内翻转课堂研究现状与趋势研究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[J].</w:t>
            </w:r>
            <w:r>
              <w:rPr>
                <w:rStyle w:val="contribdegrees"/>
                <w:color w:val="333333"/>
                <w:sz w:val="24"/>
              </w:rPr>
              <w:t xml:space="preserve"> 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高教探索，</w:t>
            </w:r>
            <w:r>
              <w:rPr>
                <w:rFonts w:ascii="宋体" w:hAnsi="宋体"/>
                <w:sz w:val="24"/>
              </w:rPr>
              <w:t>2017（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1）：</w:t>
            </w: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</w:rPr>
              <w:t>0-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 xml:space="preserve">57. </w:t>
            </w:r>
          </w:p>
          <w:p w14:paraId="26F28706" w14:textId="77777777" w:rsidR="00813AC1" w:rsidRDefault="00E73A3A">
            <w:pPr>
              <w:spacing w:line="360" w:lineRule="auto"/>
              <w:rPr>
                <w:rStyle w:val="contribdegrees"/>
                <w:color w:val="333333"/>
                <w:sz w:val="24"/>
              </w:rPr>
            </w:pPr>
            <w:r>
              <w:rPr>
                <w:rStyle w:val="contribdegrees"/>
                <w:rFonts w:hint="eastAsia"/>
                <w:color w:val="333333"/>
                <w:sz w:val="24"/>
              </w:rPr>
              <w:t>[</w:t>
            </w:r>
            <w:r>
              <w:rPr>
                <w:rStyle w:val="contribdegrees"/>
                <w:color w:val="333333"/>
                <w:sz w:val="24"/>
              </w:rPr>
              <w:t>8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]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李葆萍，余胜泉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 xml:space="preserve">. 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“互联网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+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”时代的教育变革——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2</w:t>
            </w:r>
            <w:r>
              <w:rPr>
                <w:rStyle w:val="contribdegrees"/>
                <w:color w:val="333333"/>
                <w:sz w:val="24"/>
              </w:rPr>
              <w:t>017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年第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2</w:t>
            </w:r>
            <w:r>
              <w:rPr>
                <w:rStyle w:val="contribdegrees"/>
                <w:color w:val="333333"/>
                <w:sz w:val="24"/>
              </w:rPr>
              <w:t>1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届全球华人计算机教育应用大会综述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[J].</w:t>
            </w:r>
            <w:r>
              <w:rPr>
                <w:rStyle w:val="contribdegrees"/>
                <w:color w:val="333333"/>
                <w:sz w:val="24"/>
              </w:rPr>
              <w:t xml:space="preserve"> 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现代教育技术，</w:t>
            </w:r>
            <w:r>
              <w:rPr>
                <w:rFonts w:ascii="宋体" w:hAnsi="宋体"/>
                <w:sz w:val="24"/>
              </w:rPr>
              <w:t>2017（</w:t>
            </w: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7）：</w:t>
            </w: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5-51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.</w:t>
            </w:r>
          </w:p>
          <w:p w14:paraId="4132CB78" w14:textId="77777777" w:rsidR="00813AC1" w:rsidRDefault="00E73A3A">
            <w:pPr>
              <w:spacing w:line="360" w:lineRule="auto"/>
              <w:rPr>
                <w:rStyle w:val="contribdegrees"/>
                <w:color w:val="333333"/>
                <w:sz w:val="24"/>
              </w:rPr>
            </w:pPr>
            <w:r>
              <w:rPr>
                <w:rStyle w:val="contribdegrees"/>
                <w:rFonts w:hint="eastAsia"/>
                <w:color w:val="333333"/>
                <w:sz w:val="24"/>
              </w:rPr>
              <w:t>[</w:t>
            </w:r>
            <w:r>
              <w:rPr>
                <w:rStyle w:val="contribdegrees"/>
                <w:color w:val="333333"/>
                <w:sz w:val="24"/>
              </w:rPr>
              <w:t>9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]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李西顺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.</w:t>
            </w:r>
            <w:r>
              <w:rPr>
                <w:rStyle w:val="contribdegrees"/>
                <w:color w:val="333333"/>
                <w:sz w:val="24"/>
              </w:rPr>
              <w:t xml:space="preserve"> 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翻转课堂的理论局限及功能边界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[J].</w:t>
            </w:r>
            <w:r>
              <w:rPr>
                <w:rStyle w:val="contribdegrees"/>
                <w:color w:val="333333"/>
                <w:sz w:val="24"/>
              </w:rPr>
              <w:t xml:space="preserve"> 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现代远程教育研究，</w:t>
            </w:r>
            <w:r>
              <w:rPr>
                <w:rFonts w:ascii="宋体" w:hAnsi="宋体"/>
                <w:sz w:val="24"/>
              </w:rPr>
              <w:t>2018（</w:t>
            </w: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）：</w:t>
            </w: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0-</w:t>
            </w:r>
            <w:r>
              <w:rPr>
                <w:rStyle w:val="contribdegrees"/>
                <w:color w:val="333333"/>
                <w:sz w:val="24"/>
              </w:rPr>
              <w:t>26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.</w:t>
            </w:r>
          </w:p>
          <w:p w14:paraId="54B48FB6" w14:textId="77777777" w:rsidR="00813AC1" w:rsidRDefault="00E73A3A">
            <w:pPr>
              <w:spacing w:line="360" w:lineRule="auto"/>
              <w:rPr>
                <w:rStyle w:val="contribdegrees"/>
                <w:color w:val="333333"/>
                <w:sz w:val="24"/>
              </w:rPr>
            </w:pPr>
            <w:r>
              <w:rPr>
                <w:rStyle w:val="contribdegrees"/>
                <w:rFonts w:hint="eastAsia"/>
                <w:color w:val="333333"/>
                <w:sz w:val="24"/>
              </w:rPr>
              <w:t>[</w:t>
            </w:r>
            <w:r>
              <w:rPr>
                <w:rStyle w:val="contribdegrees"/>
                <w:color w:val="333333"/>
                <w:sz w:val="24"/>
              </w:rPr>
              <w:t>10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]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刘锐，王海燕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.</w:t>
            </w:r>
            <w:r>
              <w:rPr>
                <w:rStyle w:val="contribdegrees"/>
                <w:color w:val="333333"/>
                <w:sz w:val="24"/>
              </w:rPr>
              <w:t xml:space="preserve"> 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基于“微课”的翻转课堂教学模式设计与实践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[J].</w:t>
            </w:r>
            <w:r>
              <w:rPr>
                <w:rStyle w:val="contribdegrees"/>
                <w:color w:val="333333"/>
                <w:sz w:val="24"/>
              </w:rPr>
              <w:t xml:space="preserve"> 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现代教育技术，</w:t>
            </w:r>
            <w:r>
              <w:rPr>
                <w:rFonts w:ascii="宋体" w:hAnsi="宋体"/>
                <w:sz w:val="24"/>
              </w:rPr>
              <w:t>2014（</w:t>
            </w:r>
            <w:r>
              <w:rPr>
                <w:rFonts w:ascii="宋体" w:hAnsi="宋体" w:hint="eastAsia"/>
                <w:sz w:val="24"/>
              </w:rPr>
              <w:t>24</w:t>
            </w:r>
            <w:r>
              <w:rPr>
                <w:rFonts w:ascii="宋体" w:hAnsi="宋体"/>
                <w:sz w:val="24"/>
              </w:rPr>
              <w:t>）：</w:t>
            </w:r>
            <w:r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/>
                <w:sz w:val="24"/>
              </w:rPr>
              <w:t>0-</w:t>
            </w:r>
            <w:r>
              <w:rPr>
                <w:rStyle w:val="contribdegrees"/>
                <w:color w:val="333333"/>
                <w:sz w:val="24"/>
              </w:rPr>
              <w:t>65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 xml:space="preserve">. </w:t>
            </w:r>
          </w:p>
          <w:p w14:paraId="2DFA2025" w14:textId="77777777" w:rsidR="00813AC1" w:rsidRDefault="00E73A3A">
            <w:pPr>
              <w:spacing w:line="360" w:lineRule="auto"/>
              <w:rPr>
                <w:rStyle w:val="contribdegrees"/>
                <w:color w:val="333333"/>
                <w:sz w:val="24"/>
              </w:rPr>
            </w:pPr>
            <w:r>
              <w:rPr>
                <w:rStyle w:val="contribdegrees"/>
                <w:rFonts w:hint="eastAsia"/>
                <w:color w:val="333333"/>
                <w:sz w:val="24"/>
              </w:rPr>
              <w:t>[</w:t>
            </w:r>
            <w:r>
              <w:rPr>
                <w:rStyle w:val="contribdegrees"/>
                <w:color w:val="333333"/>
                <w:sz w:val="24"/>
              </w:rPr>
              <w:t>11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]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苏晓俐，刘姗姗，马武林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 xml:space="preserve">. 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国内基于翻转课堂的大学英语教学研究评述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[J].</w:t>
            </w:r>
            <w:r>
              <w:rPr>
                <w:rStyle w:val="contribdegrees"/>
                <w:color w:val="333333"/>
                <w:sz w:val="24"/>
              </w:rPr>
              <w:t xml:space="preserve"> 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四川外语学院学报，</w:t>
            </w:r>
            <w:r>
              <w:rPr>
                <w:rFonts w:ascii="宋体" w:hAnsi="宋体"/>
                <w:sz w:val="24"/>
              </w:rPr>
              <w:t>2019（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）：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42-148.</w:t>
            </w:r>
          </w:p>
          <w:p w14:paraId="6FAFFBE9" w14:textId="77777777" w:rsidR="00813AC1" w:rsidRDefault="00E73A3A">
            <w:pPr>
              <w:spacing w:line="360" w:lineRule="auto"/>
              <w:rPr>
                <w:rStyle w:val="contribdegrees"/>
                <w:color w:val="333333"/>
                <w:sz w:val="24"/>
              </w:rPr>
            </w:pPr>
            <w:r>
              <w:rPr>
                <w:rStyle w:val="contribdegrees"/>
                <w:rFonts w:hint="eastAsia"/>
                <w:color w:val="333333"/>
                <w:sz w:val="24"/>
              </w:rPr>
              <w:t>[</w:t>
            </w:r>
            <w:r>
              <w:rPr>
                <w:rStyle w:val="contribdegrees"/>
                <w:color w:val="333333"/>
                <w:sz w:val="24"/>
              </w:rPr>
              <w:t>12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]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吴天慧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.</w:t>
            </w:r>
            <w:r>
              <w:rPr>
                <w:rStyle w:val="contribdegrees"/>
                <w:color w:val="333333"/>
                <w:sz w:val="24"/>
              </w:rPr>
              <w:t xml:space="preserve"> 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国内高职英语翻转课堂研究述评——基于</w:t>
            </w:r>
            <w:r>
              <w:rPr>
                <w:rStyle w:val="contribdegrees"/>
                <w:color w:val="333333"/>
                <w:sz w:val="24"/>
              </w:rPr>
              <w:t>2010-2019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年中国知网数据库文献的可视化分析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[J].</w:t>
            </w:r>
            <w:r>
              <w:rPr>
                <w:rStyle w:val="contribdegrees"/>
                <w:color w:val="333333"/>
                <w:sz w:val="24"/>
              </w:rPr>
              <w:t xml:space="preserve"> 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职业技术教育，</w:t>
            </w:r>
            <w:r>
              <w:rPr>
                <w:rFonts w:ascii="宋体" w:hAnsi="宋体"/>
                <w:sz w:val="24"/>
              </w:rPr>
              <w:t>2020（</w:t>
            </w: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9）：</w:t>
            </w:r>
            <w:r>
              <w:rPr>
                <w:rFonts w:ascii="宋体" w:hAnsi="宋体" w:hint="eastAsia"/>
                <w:sz w:val="24"/>
              </w:rPr>
              <w:t>7</w:t>
            </w:r>
            <w:r>
              <w:rPr>
                <w:rFonts w:ascii="宋体" w:hAnsi="宋体"/>
                <w:sz w:val="24"/>
              </w:rPr>
              <w:t>3-80.</w:t>
            </w:r>
          </w:p>
          <w:p w14:paraId="4D601CFE" w14:textId="77777777" w:rsidR="00813AC1" w:rsidRDefault="00E73A3A">
            <w:pPr>
              <w:spacing w:line="360" w:lineRule="auto"/>
              <w:rPr>
                <w:rStyle w:val="contribdegrees"/>
                <w:color w:val="333333"/>
                <w:sz w:val="24"/>
              </w:rPr>
            </w:pPr>
            <w:r>
              <w:rPr>
                <w:rStyle w:val="contribdegrees"/>
                <w:rFonts w:hint="eastAsia"/>
                <w:color w:val="333333"/>
                <w:sz w:val="24"/>
              </w:rPr>
              <w:t>[</w:t>
            </w:r>
            <w:r>
              <w:rPr>
                <w:rStyle w:val="contribdegrees"/>
                <w:color w:val="333333"/>
                <w:sz w:val="24"/>
              </w:rPr>
              <w:t>13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]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吴正阳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.</w:t>
            </w:r>
            <w:r>
              <w:rPr>
                <w:rStyle w:val="contribdegrees"/>
                <w:color w:val="333333"/>
                <w:sz w:val="24"/>
              </w:rPr>
              <w:t xml:space="preserve"> 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生物教学中翻转课堂模式的运用探究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[J].</w:t>
            </w:r>
            <w:r>
              <w:rPr>
                <w:rStyle w:val="contribdegrees"/>
                <w:color w:val="333333"/>
                <w:sz w:val="24"/>
              </w:rPr>
              <w:t xml:space="preserve"> 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新教育时代，</w:t>
            </w:r>
            <w:r>
              <w:rPr>
                <w:rFonts w:ascii="宋体" w:hAnsi="宋体"/>
                <w:sz w:val="24"/>
              </w:rPr>
              <w:t>2018（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1）：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1-40.</w:t>
            </w:r>
          </w:p>
          <w:p w14:paraId="7B452625" w14:textId="77777777" w:rsidR="00813AC1" w:rsidRDefault="00E73A3A">
            <w:pPr>
              <w:spacing w:line="360" w:lineRule="auto"/>
              <w:rPr>
                <w:rStyle w:val="contribdegrees"/>
                <w:color w:val="333333"/>
                <w:sz w:val="24"/>
              </w:rPr>
            </w:pPr>
            <w:r>
              <w:rPr>
                <w:rStyle w:val="contribdegrees"/>
                <w:rFonts w:hint="eastAsia"/>
                <w:color w:val="333333"/>
                <w:sz w:val="24"/>
              </w:rPr>
              <w:t>[</w:t>
            </w:r>
            <w:r>
              <w:rPr>
                <w:rStyle w:val="contribdegrees"/>
                <w:color w:val="333333"/>
                <w:sz w:val="24"/>
              </w:rPr>
              <w:t>14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]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徐江，郑莉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 xml:space="preserve">. 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翻转课堂对大学英语教学的积极作用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[J].</w:t>
            </w:r>
            <w:r>
              <w:rPr>
                <w:rStyle w:val="contribdegrees"/>
                <w:color w:val="333333"/>
                <w:sz w:val="24"/>
              </w:rPr>
              <w:t xml:space="preserve"> 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海外英语，</w:t>
            </w:r>
            <w:r>
              <w:rPr>
                <w:rFonts w:ascii="宋体" w:hAnsi="宋体"/>
                <w:sz w:val="24"/>
              </w:rPr>
              <w:t>2015（</w:t>
            </w: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3）：</w:t>
            </w:r>
            <w:r>
              <w:rPr>
                <w:rFonts w:ascii="宋体" w:hAnsi="宋体" w:hint="eastAsia"/>
                <w:sz w:val="24"/>
              </w:rPr>
              <w:t>9</w:t>
            </w:r>
            <w:r>
              <w:rPr>
                <w:rFonts w:ascii="宋体" w:hAnsi="宋体"/>
                <w:sz w:val="24"/>
              </w:rPr>
              <w:t>-11.</w:t>
            </w:r>
          </w:p>
          <w:p w14:paraId="26D54C88" w14:textId="77777777" w:rsidR="00813AC1" w:rsidRDefault="00E73A3A">
            <w:pPr>
              <w:spacing w:line="360" w:lineRule="auto"/>
              <w:rPr>
                <w:color w:val="333333"/>
                <w:sz w:val="24"/>
              </w:rPr>
            </w:pPr>
            <w:r>
              <w:rPr>
                <w:rStyle w:val="contribdegrees"/>
                <w:rFonts w:hint="eastAsia"/>
                <w:color w:val="333333"/>
                <w:sz w:val="24"/>
              </w:rPr>
              <w:t>[</w:t>
            </w:r>
            <w:r>
              <w:rPr>
                <w:rStyle w:val="contribdegrees"/>
                <w:color w:val="333333"/>
                <w:sz w:val="24"/>
              </w:rPr>
              <w:t>15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]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杨春梅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.</w:t>
            </w:r>
            <w:r>
              <w:rPr>
                <w:rStyle w:val="contribdegrees"/>
                <w:color w:val="333333"/>
                <w:sz w:val="24"/>
              </w:rPr>
              <w:t xml:space="preserve"> 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高等教育翻转课堂研究综述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[J].</w:t>
            </w:r>
            <w:r>
              <w:rPr>
                <w:rStyle w:val="contribdegrees"/>
                <w:color w:val="333333"/>
                <w:sz w:val="24"/>
              </w:rPr>
              <w:t xml:space="preserve"> </w:t>
            </w:r>
            <w:r>
              <w:rPr>
                <w:rStyle w:val="contribdegrees"/>
                <w:rFonts w:hint="eastAsia"/>
                <w:color w:val="333333"/>
                <w:sz w:val="24"/>
              </w:rPr>
              <w:t>江苏高教，</w:t>
            </w:r>
            <w:r>
              <w:rPr>
                <w:rFonts w:ascii="宋体" w:hAnsi="宋体"/>
                <w:sz w:val="24"/>
              </w:rPr>
              <w:t>2016（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）：</w:t>
            </w: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9-63.</w:t>
            </w:r>
          </w:p>
        </w:tc>
      </w:tr>
      <w:tr w:rsidR="00813AC1" w14:paraId="24351057" w14:textId="77777777">
        <w:trPr>
          <w:trHeight w:val="615"/>
          <w:jc w:val="center"/>
        </w:trPr>
        <w:tc>
          <w:tcPr>
            <w:tcW w:w="5000" w:type="pct"/>
            <w:gridSpan w:val="3"/>
          </w:tcPr>
          <w:p w14:paraId="0F7F5D90" w14:textId="77777777" w:rsidR="00813AC1" w:rsidRDefault="00E73A3A">
            <w:pPr>
              <w:spacing w:beforeLines="50" w:before="120" w:afterLines="50" w:after="120" w:line="360" w:lineRule="auto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lastRenderedPageBreak/>
              <w:t>五、进度安排</w:t>
            </w:r>
          </w:p>
        </w:tc>
      </w:tr>
      <w:tr w:rsidR="00813AC1" w14:paraId="4FE33D66" w14:textId="77777777">
        <w:trPr>
          <w:trHeight w:val="435"/>
          <w:jc w:val="center"/>
        </w:trPr>
        <w:tc>
          <w:tcPr>
            <w:tcW w:w="954" w:type="pct"/>
            <w:vAlign w:val="center"/>
          </w:tcPr>
          <w:p w14:paraId="22C0A7D5" w14:textId="77777777" w:rsidR="00813AC1" w:rsidRDefault="00E73A3A">
            <w:pPr>
              <w:spacing w:beforeLines="50" w:before="120" w:afterLines="50" w:after="120"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10.21</w:t>
            </w:r>
            <w:r>
              <w:rPr>
                <w:rFonts w:ascii="宋体" w:hAnsi="宋体"/>
                <w:sz w:val="24"/>
              </w:rPr>
              <w:t>-</w:t>
            </w:r>
            <w:r>
              <w:rPr>
                <w:rFonts w:ascii="宋体" w:hAnsi="宋体" w:hint="eastAsia"/>
                <w:sz w:val="24"/>
              </w:rPr>
              <w:t>12.30</w:t>
            </w:r>
          </w:p>
        </w:tc>
        <w:tc>
          <w:tcPr>
            <w:tcW w:w="1517" w:type="pct"/>
            <w:vAlign w:val="center"/>
          </w:tcPr>
          <w:p w14:paraId="53F36221" w14:textId="77777777" w:rsidR="00813AC1" w:rsidRDefault="00E73A3A">
            <w:pPr>
              <w:spacing w:beforeLines="50" w:before="120" w:afterLines="50" w:after="120"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资料查阅、选题</w:t>
            </w:r>
          </w:p>
        </w:tc>
        <w:tc>
          <w:tcPr>
            <w:tcW w:w="2529" w:type="pct"/>
            <w:vAlign w:val="center"/>
          </w:tcPr>
          <w:p w14:paraId="3B087E54" w14:textId="77777777" w:rsidR="00813AC1" w:rsidRDefault="00E73A3A">
            <w:pPr>
              <w:spacing w:beforeLines="50" w:before="120" w:afterLines="50" w:after="120"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系部检查</w:t>
            </w:r>
          </w:p>
        </w:tc>
      </w:tr>
      <w:tr w:rsidR="00813AC1" w14:paraId="33A160AD" w14:textId="77777777">
        <w:trPr>
          <w:trHeight w:val="435"/>
          <w:jc w:val="center"/>
        </w:trPr>
        <w:tc>
          <w:tcPr>
            <w:tcW w:w="954" w:type="pct"/>
            <w:vAlign w:val="center"/>
          </w:tcPr>
          <w:p w14:paraId="5BB74693" w14:textId="77777777" w:rsidR="00813AC1" w:rsidRDefault="00E73A3A">
            <w:pPr>
              <w:spacing w:beforeLines="50" w:before="120" w:afterLines="50" w:after="120"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01.01</w:t>
            </w:r>
            <w:r>
              <w:rPr>
                <w:rFonts w:ascii="宋体" w:hAnsi="宋体"/>
                <w:sz w:val="24"/>
              </w:rPr>
              <w:t>-</w:t>
            </w:r>
            <w:r>
              <w:rPr>
                <w:rFonts w:ascii="宋体" w:hAnsi="宋体" w:hint="eastAsia"/>
                <w:sz w:val="24"/>
              </w:rPr>
              <w:t>01.09</w:t>
            </w:r>
          </w:p>
        </w:tc>
        <w:tc>
          <w:tcPr>
            <w:tcW w:w="1517" w:type="pct"/>
            <w:vAlign w:val="center"/>
          </w:tcPr>
          <w:p w14:paraId="211B4B0C" w14:textId="77777777" w:rsidR="00813AC1" w:rsidRDefault="00E73A3A">
            <w:pPr>
              <w:spacing w:beforeLines="50" w:before="120" w:afterLines="50" w:after="120"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进行开题答辩</w:t>
            </w:r>
          </w:p>
        </w:tc>
        <w:tc>
          <w:tcPr>
            <w:tcW w:w="2529" w:type="pct"/>
            <w:vAlign w:val="center"/>
          </w:tcPr>
          <w:p w14:paraId="2F1AD670" w14:textId="77777777" w:rsidR="00813AC1" w:rsidRDefault="00E73A3A">
            <w:pPr>
              <w:spacing w:beforeLines="50" w:before="120" w:afterLines="50" w:after="120"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系部检查</w:t>
            </w:r>
          </w:p>
        </w:tc>
      </w:tr>
      <w:tr w:rsidR="00813AC1" w14:paraId="3E8C1CA7" w14:textId="77777777">
        <w:trPr>
          <w:trHeight w:val="435"/>
          <w:jc w:val="center"/>
        </w:trPr>
        <w:tc>
          <w:tcPr>
            <w:tcW w:w="954" w:type="pct"/>
            <w:vAlign w:val="center"/>
          </w:tcPr>
          <w:p w14:paraId="5106AC75" w14:textId="77777777" w:rsidR="00813AC1" w:rsidRDefault="00E73A3A">
            <w:pPr>
              <w:spacing w:beforeLines="50" w:before="120" w:afterLines="50" w:after="120"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01.10</w:t>
            </w:r>
            <w:r>
              <w:rPr>
                <w:rFonts w:ascii="宋体" w:hAnsi="宋体"/>
                <w:sz w:val="24"/>
              </w:rPr>
              <w:t>-</w:t>
            </w:r>
            <w:r>
              <w:rPr>
                <w:rFonts w:ascii="宋体" w:hAnsi="宋体" w:hint="eastAsia"/>
                <w:sz w:val="24"/>
              </w:rPr>
              <w:t>01.15</w:t>
            </w:r>
          </w:p>
        </w:tc>
        <w:tc>
          <w:tcPr>
            <w:tcW w:w="1517" w:type="pct"/>
            <w:vAlign w:val="center"/>
          </w:tcPr>
          <w:p w14:paraId="0812D5A8" w14:textId="77777777" w:rsidR="00813AC1" w:rsidRDefault="00E73A3A">
            <w:pPr>
              <w:spacing w:beforeLines="50" w:before="120" w:afterLines="50" w:after="120"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翻译外文资料</w:t>
            </w:r>
          </w:p>
        </w:tc>
        <w:tc>
          <w:tcPr>
            <w:tcW w:w="2529" w:type="pct"/>
            <w:vAlign w:val="center"/>
          </w:tcPr>
          <w:p w14:paraId="559B36A4" w14:textId="77777777" w:rsidR="00813AC1" w:rsidRDefault="00E73A3A">
            <w:pPr>
              <w:spacing w:beforeLines="50" w:before="120" w:afterLines="50" w:after="120"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</w:tr>
      <w:tr w:rsidR="00813AC1" w14:paraId="28A32CED" w14:textId="77777777">
        <w:trPr>
          <w:trHeight w:val="435"/>
          <w:jc w:val="center"/>
        </w:trPr>
        <w:tc>
          <w:tcPr>
            <w:tcW w:w="954" w:type="pct"/>
            <w:vAlign w:val="center"/>
          </w:tcPr>
          <w:p w14:paraId="2033FBCD" w14:textId="77777777" w:rsidR="00813AC1" w:rsidRDefault="00E73A3A">
            <w:pPr>
              <w:spacing w:beforeLines="50" w:before="120" w:afterLines="50" w:after="120"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01.16</w:t>
            </w:r>
            <w:r>
              <w:rPr>
                <w:rFonts w:ascii="宋体" w:hAnsi="宋体"/>
                <w:sz w:val="24"/>
              </w:rPr>
              <w:t>-</w:t>
            </w:r>
            <w:r>
              <w:rPr>
                <w:rFonts w:ascii="宋体" w:hAnsi="宋体" w:hint="eastAsia"/>
                <w:sz w:val="24"/>
              </w:rPr>
              <w:t>02.24</w:t>
            </w:r>
          </w:p>
        </w:tc>
        <w:tc>
          <w:tcPr>
            <w:tcW w:w="1517" w:type="pct"/>
            <w:vAlign w:val="center"/>
          </w:tcPr>
          <w:p w14:paraId="054FA5BE" w14:textId="77777777" w:rsidR="00813AC1" w:rsidRDefault="00E73A3A">
            <w:pPr>
              <w:spacing w:beforeLines="50" w:before="120" w:afterLines="50" w:after="120"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论文初稿完成</w:t>
            </w:r>
          </w:p>
        </w:tc>
        <w:tc>
          <w:tcPr>
            <w:tcW w:w="2529" w:type="pct"/>
            <w:vAlign w:val="center"/>
          </w:tcPr>
          <w:p w14:paraId="5B961B53" w14:textId="77777777" w:rsidR="00813AC1" w:rsidRDefault="00E73A3A">
            <w:pPr>
              <w:spacing w:beforeLines="50" w:before="120" w:afterLines="50" w:after="120"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</w:tr>
      <w:tr w:rsidR="00813AC1" w14:paraId="3E69B038" w14:textId="77777777">
        <w:trPr>
          <w:trHeight w:val="435"/>
          <w:jc w:val="center"/>
        </w:trPr>
        <w:tc>
          <w:tcPr>
            <w:tcW w:w="954" w:type="pct"/>
            <w:vAlign w:val="center"/>
          </w:tcPr>
          <w:p w14:paraId="16FF378C" w14:textId="77777777" w:rsidR="00813AC1" w:rsidRDefault="00E73A3A">
            <w:pPr>
              <w:spacing w:beforeLines="50" w:before="120" w:afterLines="50" w:after="120"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03.09</w:t>
            </w:r>
            <w:r>
              <w:rPr>
                <w:rFonts w:ascii="宋体" w:hAnsi="宋体"/>
                <w:sz w:val="24"/>
              </w:rPr>
              <w:t>-</w:t>
            </w:r>
            <w:r>
              <w:rPr>
                <w:rFonts w:ascii="宋体" w:hAnsi="宋体" w:hint="eastAsia"/>
                <w:sz w:val="24"/>
              </w:rPr>
              <w:t>05.14</w:t>
            </w:r>
          </w:p>
        </w:tc>
        <w:tc>
          <w:tcPr>
            <w:tcW w:w="1517" w:type="pct"/>
            <w:vAlign w:val="center"/>
          </w:tcPr>
          <w:p w14:paraId="5802B938" w14:textId="77777777" w:rsidR="00813AC1" w:rsidRDefault="00E73A3A">
            <w:pPr>
              <w:spacing w:beforeLines="50" w:before="120" w:afterLines="50" w:after="120"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论文修改稿件</w:t>
            </w:r>
          </w:p>
        </w:tc>
        <w:tc>
          <w:tcPr>
            <w:tcW w:w="2529" w:type="pct"/>
            <w:vAlign w:val="center"/>
          </w:tcPr>
          <w:p w14:paraId="7B887E7E" w14:textId="77777777" w:rsidR="00813AC1" w:rsidRDefault="00E73A3A">
            <w:pPr>
              <w:spacing w:beforeLines="50" w:before="120" w:afterLines="50" w:after="120"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系部检查</w:t>
            </w:r>
          </w:p>
        </w:tc>
      </w:tr>
      <w:tr w:rsidR="00813AC1" w14:paraId="5FD4E2AA" w14:textId="77777777">
        <w:trPr>
          <w:trHeight w:val="435"/>
          <w:jc w:val="center"/>
        </w:trPr>
        <w:tc>
          <w:tcPr>
            <w:tcW w:w="954" w:type="pct"/>
            <w:vAlign w:val="center"/>
          </w:tcPr>
          <w:p w14:paraId="779A2557" w14:textId="77777777" w:rsidR="00813AC1" w:rsidRDefault="00E73A3A">
            <w:pPr>
              <w:spacing w:beforeLines="50" w:before="120" w:afterLines="50" w:after="120"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05.15</w:t>
            </w:r>
            <w:r>
              <w:rPr>
                <w:rFonts w:ascii="宋体" w:hAnsi="宋体"/>
                <w:sz w:val="24"/>
              </w:rPr>
              <w:t>-</w:t>
            </w:r>
            <w:r>
              <w:rPr>
                <w:rFonts w:ascii="宋体" w:hAnsi="宋体" w:hint="eastAsia"/>
                <w:sz w:val="24"/>
              </w:rPr>
              <w:t>05.30</w:t>
            </w:r>
          </w:p>
        </w:tc>
        <w:tc>
          <w:tcPr>
            <w:tcW w:w="1517" w:type="pct"/>
            <w:vAlign w:val="center"/>
          </w:tcPr>
          <w:p w14:paraId="6F976201" w14:textId="77777777" w:rsidR="00813AC1" w:rsidRDefault="00E73A3A">
            <w:pPr>
              <w:spacing w:beforeLines="50" w:before="120" w:afterLines="50" w:after="120"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论文定稿上交</w:t>
            </w:r>
          </w:p>
        </w:tc>
        <w:tc>
          <w:tcPr>
            <w:tcW w:w="2529" w:type="pct"/>
            <w:vAlign w:val="center"/>
          </w:tcPr>
          <w:p w14:paraId="1D97B3AE" w14:textId="77777777" w:rsidR="00813AC1" w:rsidRDefault="00E73A3A">
            <w:pPr>
              <w:spacing w:beforeLines="50" w:before="120" w:afterLines="50" w:after="120"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系部检查</w:t>
            </w:r>
          </w:p>
        </w:tc>
      </w:tr>
      <w:tr w:rsidR="00813AC1" w14:paraId="3318CD73" w14:textId="77777777">
        <w:trPr>
          <w:trHeight w:val="418"/>
          <w:jc w:val="center"/>
        </w:trPr>
        <w:tc>
          <w:tcPr>
            <w:tcW w:w="5000" w:type="pct"/>
            <w:gridSpan w:val="3"/>
          </w:tcPr>
          <w:p w14:paraId="05088667" w14:textId="37666699" w:rsidR="00813AC1" w:rsidRDefault="00E73A3A">
            <w:pPr>
              <w:spacing w:beforeLines="50" w:before="120" w:afterLines="50" w:after="120" w:line="360" w:lineRule="auto"/>
              <w:rPr>
                <w:rFonts w:ascii="宋体" w:hAnsi="宋体"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六、毕业设计（论文）时间：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>20</w:t>
            </w:r>
            <w:r>
              <w:rPr>
                <w:rFonts w:ascii="宋体" w:hAnsi="宋体" w:hint="eastAsia"/>
                <w:sz w:val="24"/>
                <w:u w:val="single"/>
              </w:rPr>
              <w:t>2</w:t>
            </w:r>
            <w:r w:rsidR="003130B3">
              <w:rPr>
                <w:rFonts w:ascii="宋体" w:hAnsi="宋体"/>
                <w:sz w:val="24"/>
                <w:u w:val="single"/>
              </w:rPr>
              <w:t>5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3130B3">
              <w:rPr>
                <w:rFonts w:ascii="宋体" w:hAnsi="宋体"/>
                <w:sz w:val="24"/>
                <w:u w:val="single"/>
              </w:rPr>
              <w:t>9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21  </w:t>
            </w:r>
            <w:r>
              <w:rPr>
                <w:rFonts w:ascii="宋体" w:hAnsi="宋体" w:hint="eastAsia"/>
                <w:sz w:val="24"/>
              </w:rPr>
              <w:t xml:space="preserve">日 </w:t>
            </w:r>
            <w:r>
              <w:rPr>
                <w:rFonts w:ascii="宋体" w:hAnsi="宋体" w:hint="eastAsia"/>
                <w:sz w:val="24"/>
              </w:rPr>
              <w:sym w:font="Symbol" w:char="F07E"/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>202</w:t>
            </w:r>
            <w:r w:rsidR="003130B3">
              <w:rPr>
                <w:rFonts w:ascii="宋体" w:hAnsi="宋体"/>
                <w:sz w:val="24"/>
                <w:u w:val="single"/>
              </w:rPr>
              <w:t>6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>5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>30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813AC1" w14:paraId="11CF06EC" w14:textId="77777777">
        <w:trPr>
          <w:jc w:val="center"/>
        </w:trPr>
        <w:tc>
          <w:tcPr>
            <w:tcW w:w="5000" w:type="pct"/>
            <w:gridSpan w:val="3"/>
          </w:tcPr>
          <w:p w14:paraId="598E78D0" w14:textId="77777777" w:rsidR="00813AC1" w:rsidRDefault="00E73A3A">
            <w:pPr>
              <w:spacing w:beforeLines="50" w:before="120" w:afterLines="50" w:after="120" w:line="360" w:lineRule="auto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七、本毕业设计（论文）必须完成的内容</w:t>
            </w:r>
          </w:p>
          <w:p w14:paraId="49BD9AB4" w14:textId="77777777" w:rsidR="00813AC1" w:rsidRDefault="00E73A3A">
            <w:pPr>
              <w:spacing w:beforeLines="50" w:before="120" w:afterLines="50" w:after="120"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1．调查研究、查阅文献和搜集资料。</w:t>
            </w:r>
          </w:p>
          <w:p w14:paraId="09E4CEC0" w14:textId="77777777" w:rsidR="00813AC1" w:rsidRDefault="00E73A3A">
            <w:pPr>
              <w:spacing w:beforeLines="50" w:before="120" w:afterLines="50" w:after="120"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2．阅读和翻译与研究内容有关的外文资料（</w:t>
            </w:r>
            <w:r>
              <w:rPr>
                <w:rFonts w:ascii="宋体" w:hAnsi="宋体" w:hint="eastAsia"/>
                <w:sz w:val="24"/>
              </w:rPr>
              <w:t>英</w:t>
            </w:r>
            <w:r>
              <w:rPr>
                <w:rFonts w:ascii="宋体" w:hAnsi="宋体"/>
                <w:sz w:val="24"/>
              </w:rPr>
              <w:t>文翻译不能少于</w:t>
            </w:r>
            <w:r>
              <w:rPr>
                <w:rFonts w:ascii="宋体" w:hAnsi="宋体" w:hint="eastAsia"/>
                <w:sz w:val="24"/>
              </w:rPr>
              <w:t>1500个单词</w:t>
            </w:r>
            <w:r>
              <w:rPr>
                <w:rFonts w:ascii="宋体" w:hAnsi="宋体"/>
                <w:sz w:val="24"/>
              </w:rPr>
              <w:t>）。</w:t>
            </w:r>
          </w:p>
          <w:p w14:paraId="29DC49AF" w14:textId="77777777" w:rsidR="00813AC1" w:rsidRDefault="00E73A3A">
            <w:pPr>
              <w:spacing w:beforeLines="50" w:before="120" w:afterLines="50" w:after="120"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3．撰写开题报告或文献综述，确定设计方案或研究方案。</w:t>
            </w:r>
          </w:p>
          <w:p w14:paraId="03037F51" w14:textId="77777777" w:rsidR="00813AC1" w:rsidRDefault="00E73A3A">
            <w:pPr>
              <w:spacing w:beforeLines="50" w:before="120" w:afterLines="50" w:after="120"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4．总体设计方案（包括主要开发工具及平台）或研究方案。</w:t>
            </w:r>
          </w:p>
          <w:p w14:paraId="3837F781" w14:textId="77777777" w:rsidR="00813AC1" w:rsidRDefault="00E73A3A">
            <w:pPr>
              <w:spacing w:beforeLines="50" w:before="120" w:afterLines="50" w:after="120"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5．详细设计方法（包括控制流程图、功能模块、数据流图、程序框图、开发关键技术等）或研究方法。</w:t>
            </w:r>
          </w:p>
          <w:p w14:paraId="561EE8BB" w14:textId="77777777" w:rsidR="00813AC1" w:rsidRDefault="00E73A3A">
            <w:pPr>
              <w:spacing w:beforeLines="50" w:before="120" w:afterLines="50" w:after="120"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6．设计或有关计算的源程序（或论点的证明或验证）。</w:t>
            </w:r>
          </w:p>
          <w:p w14:paraId="7AD328BE" w14:textId="77777777" w:rsidR="00813AC1" w:rsidRDefault="00E73A3A">
            <w:pPr>
              <w:spacing w:beforeLines="50" w:before="120" w:afterLines="50" w:after="120"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7．撰写毕业设计（论文）。</w:t>
            </w:r>
          </w:p>
        </w:tc>
      </w:tr>
      <w:tr w:rsidR="00813AC1" w14:paraId="0BE9CB0A" w14:textId="77777777">
        <w:trPr>
          <w:trHeight w:val="46"/>
          <w:jc w:val="center"/>
        </w:trPr>
        <w:tc>
          <w:tcPr>
            <w:tcW w:w="5000" w:type="pct"/>
            <w:gridSpan w:val="3"/>
          </w:tcPr>
          <w:p w14:paraId="4E4955FD" w14:textId="77777777" w:rsidR="00813AC1" w:rsidRDefault="00E73A3A">
            <w:pPr>
              <w:spacing w:beforeLines="50" w:before="120" w:afterLines="50" w:after="120" w:line="360" w:lineRule="auto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八、备注</w:t>
            </w:r>
          </w:p>
          <w:p w14:paraId="6E74A4F9" w14:textId="77777777" w:rsidR="00813AC1" w:rsidRDefault="00E73A3A">
            <w:pPr>
              <w:spacing w:beforeLines="50" w:before="120" w:afterLines="50" w:after="120" w:line="360" w:lineRule="auto"/>
              <w:ind w:firstLineChars="200" w:firstLine="480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宋体" w:hAnsi="宋体"/>
                <w:sz w:val="24"/>
              </w:rPr>
              <w:t>本任务书一式三份，学院、教师、学生各执一份。</w:t>
            </w:r>
          </w:p>
        </w:tc>
      </w:tr>
    </w:tbl>
    <w:p w14:paraId="231EE55F" w14:textId="77777777" w:rsidR="00813AC1" w:rsidRDefault="00813AC1">
      <w:pPr>
        <w:spacing w:beforeLines="50" w:before="120" w:afterLines="50" w:after="120" w:line="360" w:lineRule="auto"/>
        <w:ind w:firstLineChars="200" w:firstLine="480"/>
        <w:rPr>
          <w:rFonts w:ascii="宋体" w:hAnsi="宋体"/>
          <w:sz w:val="24"/>
          <w:u w:val="single"/>
        </w:rPr>
      </w:pPr>
    </w:p>
    <w:p w14:paraId="735243D4" w14:textId="77777777" w:rsidR="00813AC1" w:rsidRDefault="00813AC1">
      <w:pPr>
        <w:spacing w:beforeLines="50" w:before="120" w:afterLines="50" w:after="120" w:line="360" w:lineRule="auto"/>
        <w:ind w:firstLineChars="200" w:firstLine="480"/>
        <w:rPr>
          <w:rFonts w:ascii="宋体" w:hAnsi="宋体"/>
          <w:sz w:val="24"/>
          <w:u w:val="single"/>
        </w:rPr>
      </w:pPr>
    </w:p>
    <w:p w14:paraId="3600FF72" w14:textId="77777777" w:rsidR="00813AC1" w:rsidRDefault="00E73A3A">
      <w:pPr>
        <w:spacing w:beforeLines="50" w:before="120" w:afterLines="50" w:after="120"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u w:val="single"/>
        </w:rPr>
        <w:t xml:space="preserve">    商务英语    </w:t>
      </w:r>
      <w:r>
        <w:rPr>
          <w:rFonts w:ascii="宋体" w:hAnsi="宋体" w:hint="eastAsia"/>
          <w:bCs/>
          <w:sz w:val="24"/>
        </w:rPr>
        <w:t>系（教研室）</w:t>
      </w:r>
      <w:r>
        <w:rPr>
          <w:rFonts w:ascii="宋体" w:hAnsi="宋体" w:hint="eastAsia"/>
          <w:sz w:val="24"/>
        </w:rPr>
        <w:t xml:space="preserve">               </w:t>
      </w:r>
      <w:r>
        <w:rPr>
          <w:rFonts w:ascii="宋体" w:hAnsi="宋体" w:hint="eastAsia"/>
          <w:bCs/>
          <w:sz w:val="24"/>
        </w:rPr>
        <w:t xml:space="preserve">指导教师 </w:t>
      </w:r>
    </w:p>
    <w:p w14:paraId="5F5493C0" w14:textId="77777777" w:rsidR="00813AC1" w:rsidRDefault="00E73A3A">
      <w:pPr>
        <w:spacing w:beforeLines="50" w:before="120" w:afterLines="50" w:after="120" w:line="360" w:lineRule="auto"/>
        <w:ind w:firstLineChars="200" w:firstLine="48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bCs/>
          <w:sz w:val="24"/>
        </w:rPr>
        <w:t>系（教研室）主任</w:t>
      </w:r>
      <w:r>
        <w:rPr>
          <w:rFonts w:ascii="宋体" w:hAnsi="宋体" w:hint="eastAsia"/>
          <w:sz w:val="24"/>
          <w:u w:val="single"/>
        </w:rPr>
        <w:t xml:space="preserve">           </w:t>
      </w:r>
      <w:r>
        <w:rPr>
          <w:rFonts w:ascii="宋体" w:hAnsi="宋体" w:hint="eastAsia"/>
          <w:sz w:val="24"/>
        </w:rPr>
        <w:t xml:space="preserve">                </w:t>
      </w:r>
      <w:r>
        <w:rPr>
          <w:rFonts w:ascii="宋体" w:hAnsi="宋体" w:hint="eastAsia"/>
          <w:bCs/>
          <w:sz w:val="24"/>
        </w:rPr>
        <w:t xml:space="preserve">主管院长 </w:t>
      </w:r>
      <w:r>
        <w:rPr>
          <w:rFonts w:ascii="宋体" w:hAnsi="宋体" w:hint="eastAsia"/>
          <w:sz w:val="24"/>
          <w:u w:val="single"/>
        </w:rPr>
        <w:t xml:space="preserve">            </w:t>
      </w:r>
    </w:p>
    <w:p w14:paraId="4AB516B3" w14:textId="77777777" w:rsidR="00813AC1" w:rsidRDefault="00813AC1">
      <w:pPr>
        <w:spacing w:beforeLines="50" w:before="120" w:afterLines="50" w:after="120" w:line="360" w:lineRule="auto"/>
        <w:ind w:firstLineChars="200" w:firstLine="480"/>
        <w:rPr>
          <w:rFonts w:ascii="宋体" w:hAnsi="宋体"/>
          <w:sz w:val="24"/>
        </w:rPr>
      </w:pPr>
    </w:p>
    <w:sectPr w:rsidR="00813AC1">
      <w:pgSz w:w="11907" w:h="16840"/>
      <w:pgMar w:top="1588" w:right="1418" w:bottom="1418" w:left="1418" w:header="0" w:footer="0" w:gutter="0"/>
      <w:cols w:space="425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汉仪大宋简">
    <w:altName w:val="宋体"/>
    <w:charset w:val="86"/>
    <w:family w:val="modern"/>
    <w:pitch w:val="default"/>
    <w:sig w:usb0="00000000" w:usb1="00000000" w:usb2="00000012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690E1B"/>
    <w:multiLevelType w:val="multilevel"/>
    <w:tmpl w:val="6E690E1B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I1Y2JiOTViNTJlYjc2NTE2N2ZmYzUzMjFiNWRlOWQifQ=="/>
  </w:docVars>
  <w:rsids>
    <w:rsidRoot w:val="00E473AF"/>
    <w:rsid w:val="00001BA3"/>
    <w:rsid w:val="00010C8A"/>
    <w:rsid w:val="0004306F"/>
    <w:rsid w:val="00064E7C"/>
    <w:rsid w:val="000669DC"/>
    <w:rsid w:val="000725E0"/>
    <w:rsid w:val="0008119D"/>
    <w:rsid w:val="00095DE2"/>
    <w:rsid w:val="000C119C"/>
    <w:rsid w:val="000D6CDC"/>
    <w:rsid w:val="00103FA7"/>
    <w:rsid w:val="00115BFF"/>
    <w:rsid w:val="00140FAD"/>
    <w:rsid w:val="0017598C"/>
    <w:rsid w:val="001A1A42"/>
    <w:rsid w:val="001A4B8A"/>
    <w:rsid w:val="001D5868"/>
    <w:rsid w:val="001E6592"/>
    <w:rsid w:val="002346DF"/>
    <w:rsid w:val="00246FD4"/>
    <w:rsid w:val="00256FA9"/>
    <w:rsid w:val="00290A37"/>
    <w:rsid w:val="0029728C"/>
    <w:rsid w:val="00297F99"/>
    <w:rsid w:val="002F1B09"/>
    <w:rsid w:val="003130B3"/>
    <w:rsid w:val="003458F9"/>
    <w:rsid w:val="003566E8"/>
    <w:rsid w:val="00361282"/>
    <w:rsid w:val="0037059B"/>
    <w:rsid w:val="00372EF5"/>
    <w:rsid w:val="00391F2D"/>
    <w:rsid w:val="003B1BD6"/>
    <w:rsid w:val="00400A45"/>
    <w:rsid w:val="004117A7"/>
    <w:rsid w:val="00457432"/>
    <w:rsid w:val="00464703"/>
    <w:rsid w:val="00486FF9"/>
    <w:rsid w:val="004B67AC"/>
    <w:rsid w:val="00500CA6"/>
    <w:rsid w:val="005258CA"/>
    <w:rsid w:val="00531C50"/>
    <w:rsid w:val="005360F3"/>
    <w:rsid w:val="00553D8C"/>
    <w:rsid w:val="00563E99"/>
    <w:rsid w:val="005C2087"/>
    <w:rsid w:val="005E12F6"/>
    <w:rsid w:val="006021C5"/>
    <w:rsid w:val="00603E50"/>
    <w:rsid w:val="006337A0"/>
    <w:rsid w:val="00642CE4"/>
    <w:rsid w:val="00645350"/>
    <w:rsid w:val="00653EC8"/>
    <w:rsid w:val="00683A2F"/>
    <w:rsid w:val="007252A6"/>
    <w:rsid w:val="007263E0"/>
    <w:rsid w:val="00744C5E"/>
    <w:rsid w:val="0075590C"/>
    <w:rsid w:val="00774CCC"/>
    <w:rsid w:val="00781211"/>
    <w:rsid w:val="007E18D8"/>
    <w:rsid w:val="007F5576"/>
    <w:rsid w:val="00813AC1"/>
    <w:rsid w:val="008429CC"/>
    <w:rsid w:val="00892A76"/>
    <w:rsid w:val="008D35AB"/>
    <w:rsid w:val="008E7035"/>
    <w:rsid w:val="008F6A11"/>
    <w:rsid w:val="00924104"/>
    <w:rsid w:val="00947DFD"/>
    <w:rsid w:val="00960980"/>
    <w:rsid w:val="0098083E"/>
    <w:rsid w:val="009A08DB"/>
    <w:rsid w:val="009B368A"/>
    <w:rsid w:val="009C19E4"/>
    <w:rsid w:val="009E107A"/>
    <w:rsid w:val="009E22BD"/>
    <w:rsid w:val="00A04976"/>
    <w:rsid w:val="00A23D40"/>
    <w:rsid w:val="00A32353"/>
    <w:rsid w:val="00A434F8"/>
    <w:rsid w:val="00A441AF"/>
    <w:rsid w:val="00A60D77"/>
    <w:rsid w:val="00A7306C"/>
    <w:rsid w:val="00A809AB"/>
    <w:rsid w:val="00AA638A"/>
    <w:rsid w:val="00AB55CA"/>
    <w:rsid w:val="00AC1058"/>
    <w:rsid w:val="00AE593C"/>
    <w:rsid w:val="00B21948"/>
    <w:rsid w:val="00B45DE3"/>
    <w:rsid w:val="00B46B52"/>
    <w:rsid w:val="00B66BA6"/>
    <w:rsid w:val="00B71C69"/>
    <w:rsid w:val="00BA01F7"/>
    <w:rsid w:val="00BC2B58"/>
    <w:rsid w:val="00BD37A7"/>
    <w:rsid w:val="00BF18D7"/>
    <w:rsid w:val="00C112EE"/>
    <w:rsid w:val="00C35AEF"/>
    <w:rsid w:val="00C40688"/>
    <w:rsid w:val="00C505B0"/>
    <w:rsid w:val="00C56E25"/>
    <w:rsid w:val="00CA5045"/>
    <w:rsid w:val="00CA7235"/>
    <w:rsid w:val="00CC0875"/>
    <w:rsid w:val="00CC604A"/>
    <w:rsid w:val="00D00072"/>
    <w:rsid w:val="00D2122A"/>
    <w:rsid w:val="00D35389"/>
    <w:rsid w:val="00D507AF"/>
    <w:rsid w:val="00D72B7A"/>
    <w:rsid w:val="00D85E6A"/>
    <w:rsid w:val="00D86AA7"/>
    <w:rsid w:val="00D97D91"/>
    <w:rsid w:val="00DC31C4"/>
    <w:rsid w:val="00DD414F"/>
    <w:rsid w:val="00E010D4"/>
    <w:rsid w:val="00E0618B"/>
    <w:rsid w:val="00E21570"/>
    <w:rsid w:val="00E473AF"/>
    <w:rsid w:val="00E72110"/>
    <w:rsid w:val="00E73A3A"/>
    <w:rsid w:val="00E76940"/>
    <w:rsid w:val="00E83648"/>
    <w:rsid w:val="00E93209"/>
    <w:rsid w:val="00F532FE"/>
    <w:rsid w:val="00F71BA4"/>
    <w:rsid w:val="00F76197"/>
    <w:rsid w:val="00F7721A"/>
    <w:rsid w:val="00F8484E"/>
    <w:rsid w:val="00FE4E5D"/>
    <w:rsid w:val="00FF14C4"/>
    <w:rsid w:val="08080EBA"/>
    <w:rsid w:val="2CDE02BA"/>
    <w:rsid w:val="3A0C4962"/>
    <w:rsid w:val="58BE0E18"/>
    <w:rsid w:val="7431545A"/>
    <w:rsid w:val="7F8C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A022ED"/>
  <w15:docId w15:val="{86D836D8-0662-4D2A-BCD4-EB0C240E3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beforeLines="100" w:before="100" w:afterLines="100" w:after="100"/>
      <w:jc w:val="center"/>
      <w:outlineLvl w:val="0"/>
    </w:pPr>
    <w:rPr>
      <w:rFonts w:eastAsia="汉仪大宋简"/>
      <w:bCs/>
      <w:kern w:val="44"/>
      <w:sz w:val="36"/>
      <w:szCs w:val="44"/>
    </w:rPr>
  </w:style>
  <w:style w:type="paragraph" w:styleId="Heading2">
    <w:name w:val="heading 2"/>
    <w:basedOn w:val="Normal"/>
    <w:next w:val="Normal"/>
    <w:link w:val="Heading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Lines="50" w:before="50" w:afterLines="50" w:after="50"/>
      <w:outlineLvl w:val="2"/>
    </w:pPr>
    <w:rPr>
      <w:rFonts w:eastAsia="黑体"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sz w:val="18"/>
      <w:szCs w:val="18"/>
    </w:rPr>
  </w:style>
  <w:style w:type="paragraph" w:styleId="Footer">
    <w:name w:val="footer"/>
    <w:basedOn w:val="Normal"/>
    <w:link w:val="FooterChar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character" w:styleId="Hyperlink">
    <w:name w:val="Hyperlink"/>
    <w:uiPriority w:val="99"/>
    <w:qFormat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qFormat/>
    <w:rPr>
      <w:rFonts w:ascii="Arial" w:eastAsia="黑体" w:hAnsi="Arial"/>
      <w:b/>
      <w:bCs/>
      <w:kern w:val="2"/>
      <w:sz w:val="32"/>
      <w:szCs w:val="32"/>
    </w:rPr>
  </w:style>
  <w:style w:type="character" w:customStyle="1" w:styleId="contribdegrees">
    <w:name w:val="contribdegrees"/>
    <w:qFormat/>
  </w:style>
  <w:style w:type="character" w:customStyle="1" w:styleId="HeaderChar">
    <w:name w:val="Header Char"/>
    <w:basedOn w:val="DefaultParagraphFont"/>
    <w:link w:val="Header"/>
    <w:qFormat/>
    <w:rPr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qFormat/>
    <w:rPr>
      <w:kern w:val="2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qFormat/>
    <w:rPr>
      <w:kern w:val="2"/>
      <w:sz w:val="18"/>
      <w:szCs w:val="18"/>
    </w:rPr>
  </w:style>
  <w:style w:type="paragraph" w:styleId="ListParagraph">
    <w:name w:val="List Paragraph"/>
    <w:basedOn w:val="Normal"/>
    <w:uiPriority w:val="99"/>
    <w:pPr>
      <w:ind w:firstLineChars="200" w:firstLine="42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schoolnew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372</Words>
  <Characters>2122</Characters>
  <Application>Microsoft Office Word</Application>
  <DocSecurity>0</DocSecurity>
  <Lines>17</Lines>
  <Paragraphs>4</Paragraphs>
  <ScaleCrop>false</ScaleCrop>
  <Company>江苏工业学院怀德学院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（工艺类学生用）</dc:title>
  <dc:creator>Windows 用户</dc:creator>
  <cp:lastModifiedBy>MENGNAN QU</cp:lastModifiedBy>
  <cp:revision>18</cp:revision>
  <cp:lastPrinted>2020-06-24T16:56:00Z</cp:lastPrinted>
  <dcterms:created xsi:type="dcterms:W3CDTF">2020-06-24T16:35:00Z</dcterms:created>
  <dcterms:modified xsi:type="dcterms:W3CDTF">2025-08-29T09:15:00Z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980D633DAA3A472295ABA8B8AB32B139</vt:lpwstr>
  </property>
</Properties>
</file>